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安徽华塑股份有限公司招标计划表</w:t>
      </w:r>
      <w:bookmarkStart w:id="0" w:name="_GoBack"/>
      <w:bookmarkEnd w:id="0"/>
    </w:p>
    <w:tbl>
      <w:tblPr>
        <w:tblStyle w:val="9"/>
        <w:tblpPr w:leftFromText="180" w:rightFromText="180" w:vertAnchor="page" w:horzAnchor="page" w:tblpX="1395" w:tblpY="3268"/>
        <w:tblOverlap w:val="never"/>
        <w:tblW w:w="14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198"/>
        <w:gridCol w:w="7241"/>
        <w:gridCol w:w="1296"/>
        <w:gridCol w:w="1118"/>
        <w:gridCol w:w="1500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72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项目概况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投资估算（万元）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计划工期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/服务期/货期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预计招标时间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中央控制室建设项目</w:t>
            </w:r>
          </w:p>
        </w:tc>
        <w:tc>
          <w:tcPr>
            <w:tcW w:w="7241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Chars="0" w:firstLine="420" w:firstLineChars="200"/>
              <w:jc w:val="left"/>
              <w:textAlignment w:val="auto"/>
              <w:rPr>
                <w:rStyle w:val="11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中央控制室拟在科技楼东侧统一规划建设，占地面积约为4015平方米，建筑面积约为6500平方米，</w:t>
            </w:r>
            <w:r>
              <w:rPr>
                <w:rStyle w:val="11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采用防爆设计，结构采用钢筋混凝土框架-加劲砌体抗爆墙</w:t>
            </w:r>
            <w:r>
              <w:rPr>
                <w:rStyle w:val="11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。本项目包含300个操作站，150个工位，33个辅助台，53台控制柜。本项目具备原有控制室所有远程控制、安全联锁和气体报警等功能，同步建设弱电智能化系统、安防系统、大屏可视化系统及采暖通风等辅助系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中央控制室设计为两层，控制大厅为贯通式结构，一层主要为控制大厅和功能间，二层主要为辅助间，操作站布置在一楼控制大厅。本项目根据“十四五”重点规划项目进展情况分步实施，拟采用EPC总承包建设模式，包含一次装修，不含二次装修，工期为8个月，于2023年10月开工，2024年6月完工，具备使用条件。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7500万元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8个月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2023年10月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08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备注：本次公开的招标计划是本单位招标工作的初步安排，最终以实际招标时的信息为准。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both"/>
        <w:textAlignment w:val="auto"/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Y2VkNjI0OWRkY2RhZTFiZmRhZGUzMGZlZTk3Y2EifQ=="/>
  </w:docVars>
  <w:rsids>
    <w:rsidRoot w:val="00000000"/>
    <w:rsid w:val="104C0A4A"/>
    <w:rsid w:val="12CF358B"/>
    <w:rsid w:val="1DAD1285"/>
    <w:rsid w:val="293D6BFB"/>
    <w:rsid w:val="2F601F21"/>
    <w:rsid w:val="34E152F0"/>
    <w:rsid w:val="3ACC2D00"/>
    <w:rsid w:val="47D77D7D"/>
    <w:rsid w:val="4D2D7055"/>
    <w:rsid w:val="53C5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spacing w:before="260" w:after="260" w:line="360" w:lineRule="auto"/>
      <w:jc w:val="center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99"/>
    <w:pPr>
      <w:ind w:firstLine="560"/>
    </w:pPr>
    <w:rPr>
      <w:rFonts w:cs="宋体"/>
      <w:sz w:val="24"/>
    </w:rPr>
  </w:style>
  <w:style w:type="paragraph" w:customStyle="1" w:styleId="4">
    <w:name w:val="正文首行缩进两字"/>
    <w:qFormat/>
    <w:uiPriority w:val="0"/>
    <w:pPr>
      <w:widowControl w:val="0"/>
      <w:spacing w:line="360" w:lineRule="auto"/>
      <w:ind w:right="245"/>
      <w:jc w:val="center"/>
    </w:pPr>
    <w:rPr>
      <w:rFonts w:ascii="Arial" w:hAnsi="Arial" w:eastAsia="宋体" w:cs="Arial"/>
      <w:bCs/>
      <w:sz w:val="24"/>
      <w:szCs w:val="24"/>
      <w:lang w:val="en-US" w:eastAsia="zh-CN" w:bidi="ar-SA"/>
    </w:rPr>
  </w:style>
  <w:style w:type="paragraph" w:styleId="5">
    <w:name w:val="Body Text"/>
    <w:basedOn w:val="1"/>
    <w:next w:val="6"/>
    <w:qFormat/>
    <w:uiPriority w:val="0"/>
    <w:rPr>
      <w:sz w:val="30"/>
    </w:rPr>
  </w:style>
  <w:style w:type="paragraph" w:styleId="6">
    <w:name w:val="Date"/>
    <w:basedOn w:val="1"/>
    <w:next w:val="1"/>
    <w:qFormat/>
    <w:uiPriority w:val="0"/>
    <w:rPr>
      <w:rFonts w:ascii="Times New Roman" w:hAnsi="Times New Roman" w:eastAsia="宋体" w:cs="Times New Roman"/>
      <w:b/>
      <w:sz w:val="28"/>
      <w:szCs w:val="20"/>
    </w:rPr>
  </w:style>
  <w:style w:type="paragraph" w:styleId="7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476</Characters>
  <Lines>0</Lines>
  <Paragraphs>0</Paragraphs>
  <TotalTime>29</TotalTime>
  <ScaleCrop>false</ScaleCrop>
  <LinksUpToDate>false</LinksUpToDate>
  <CharactersWithSpaces>644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2023-09-03T01:01:00Z</dcterms:created>
  <dc:creator>Lenovo</dc:creator>
  <cp:lastModifiedBy>GTL夜之心</cp:lastModifiedBy>
  <cp:lastPrinted>2023-09-05T07:23:00Z</cp:lastPrinted>
  <dcterms:modified xsi:type="dcterms:W3CDTF">2023-09-05T07:42:22Z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B3127088491143A18D65159C6841099C_13</vt:lpwstr>
  </property>
</Properties>
</file>